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DD91" w14:textId="7E4FC0D8" w:rsidR="00B307BE" w:rsidRPr="00BC0785" w:rsidRDefault="00C914A7" w:rsidP="00B307BE">
      <w:pPr>
        <w:pStyle w:val="Header"/>
        <w:jc w:val="center"/>
        <w:rPr>
          <w:b/>
          <w:bCs/>
          <w:sz w:val="36"/>
          <w:szCs w:val="36"/>
          <w:u w:val="single"/>
        </w:rPr>
      </w:pPr>
      <w:r>
        <w:rPr>
          <w:noProof/>
        </w:rPr>
        <w:drawing>
          <wp:anchor distT="0" distB="0" distL="114300" distR="114300" simplePos="0" relativeHeight="251660288" behindDoc="0" locked="0" layoutInCell="1" allowOverlap="1" wp14:anchorId="7D0BAB11" wp14:editId="2879F440">
            <wp:simplePos x="0" y="0"/>
            <wp:positionH relativeFrom="margin">
              <wp:posOffset>9215755</wp:posOffset>
            </wp:positionH>
            <wp:positionV relativeFrom="paragraph">
              <wp:posOffset>0</wp:posOffset>
            </wp:positionV>
            <wp:extent cx="589426" cy="638175"/>
            <wp:effectExtent l="0" t="0" r="127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89426" cy="638175"/>
                    </a:xfrm>
                    <a:prstGeom prst="rect">
                      <a:avLst/>
                    </a:prstGeom>
                  </pic:spPr>
                </pic:pic>
              </a:graphicData>
            </a:graphic>
          </wp:anchor>
        </w:drawing>
      </w:r>
      <w:r w:rsidR="007802AF">
        <w:rPr>
          <w:noProof/>
        </w:rPr>
        <w:drawing>
          <wp:anchor distT="0" distB="0" distL="114300" distR="114300" simplePos="0" relativeHeight="251658240" behindDoc="0" locked="0" layoutInCell="1" allowOverlap="1" wp14:anchorId="1B796DE6" wp14:editId="080B33B1">
            <wp:simplePos x="0" y="0"/>
            <wp:positionH relativeFrom="margin">
              <wp:align>left</wp:align>
            </wp:positionH>
            <wp:positionV relativeFrom="paragraph">
              <wp:posOffset>0</wp:posOffset>
            </wp:positionV>
            <wp:extent cx="589426" cy="638175"/>
            <wp:effectExtent l="0" t="0" r="1270" b="0"/>
            <wp:wrapNone/>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89426" cy="638175"/>
                    </a:xfrm>
                    <a:prstGeom prst="rect">
                      <a:avLst/>
                    </a:prstGeom>
                  </pic:spPr>
                </pic:pic>
              </a:graphicData>
            </a:graphic>
          </wp:anchor>
        </w:drawing>
      </w:r>
      <w:r w:rsidR="00B307BE" w:rsidRPr="00B307BE">
        <w:rPr>
          <w:b/>
          <w:bCs/>
          <w:sz w:val="32"/>
          <w:szCs w:val="32"/>
          <w:u w:val="single"/>
        </w:rPr>
        <w:t>N</w:t>
      </w:r>
      <w:r w:rsidR="00B307BE" w:rsidRPr="00BC0785">
        <w:rPr>
          <w:b/>
          <w:bCs/>
          <w:sz w:val="36"/>
          <w:szCs w:val="36"/>
          <w:u w:val="single"/>
        </w:rPr>
        <w:t>ew Ash Green Primary School</w:t>
      </w:r>
    </w:p>
    <w:p w14:paraId="26B2CF48" w14:textId="2FC15E5A" w:rsidR="00B307BE" w:rsidRPr="00BC0785" w:rsidRDefault="00B307BE" w:rsidP="00B307BE">
      <w:pPr>
        <w:pStyle w:val="Header"/>
        <w:jc w:val="center"/>
        <w:rPr>
          <w:b/>
          <w:bCs/>
          <w:sz w:val="36"/>
          <w:szCs w:val="36"/>
          <w:u w:val="single"/>
        </w:rPr>
      </w:pPr>
      <w:r w:rsidRPr="00BC0785">
        <w:rPr>
          <w:b/>
          <w:bCs/>
          <w:sz w:val="36"/>
          <w:szCs w:val="36"/>
          <w:u w:val="single"/>
        </w:rPr>
        <w:t>202</w:t>
      </w:r>
      <w:r w:rsidR="002928BD">
        <w:rPr>
          <w:b/>
          <w:bCs/>
          <w:sz w:val="36"/>
          <w:szCs w:val="36"/>
          <w:u w:val="single"/>
        </w:rPr>
        <w:t>6</w:t>
      </w:r>
      <w:r w:rsidR="00A9225B" w:rsidRPr="00BC0785">
        <w:rPr>
          <w:b/>
          <w:bCs/>
          <w:sz w:val="36"/>
          <w:szCs w:val="36"/>
          <w:u w:val="single"/>
        </w:rPr>
        <w:t xml:space="preserve"> - 202</w:t>
      </w:r>
      <w:r w:rsidR="002928BD">
        <w:rPr>
          <w:b/>
          <w:bCs/>
          <w:sz w:val="36"/>
          <w:szCs w:val="36"/>
          <w:u w:val="single"/>
        </w:rPr>
        <w:t>7</w:t>
      </w:r>
    </w:p>
    <w:p w14:paraId="36821481" w14:textId="7A94A0DC" w:rsidR="00442CFD" w:rsidRPr="00BC0785" w:rsidRDefault="00B307BE" w:rsidP="00B307BE">
      <w:pPr>
        <w:pStyle w:val="Header"/>
        <w:jc w:val="center"/>
        <w:rPr>
          <w:b/>
          <w:bCs/>
          <w:sz w:val="36"/>
          <w:szCs w:val="36"/>
          <w:u w:val="single"/>
        </w:rPr>
      </w:pPr>
      <w:r w:rsidRPr="00BC0785">
        <w:rPr>
          <w:b/>
          <w:bCs/>
          <w:sz w:val="36"/>
          <w:szCs w:val="36"/>
          <w:u w:val="single"/>
        </w:rPr>
        <w:t>Whole School Graduated Provision Map according to Area of Need</w:t>
      </w:r>
      <w:r w:rsidR="00442CFD" w:rsidRPr="00BC0785">
        <w:rPr>
          <w:b/>
          <w:bCs/>
          <w:sz w:val="36"/>
          <w:szCs w:val="36"/>
          <w:u w:val="single"/>
        </w:rPr>
        <w:t xml:space="preserve"> </w:t>
      </w:r>
    </w:p>
    <w:p w14:paraId="32EC132E" w14:textId="25A89DE9" w:rsidR="00846A12" w:rsidRDefault="00846A12" w:rsidP="00B307BE">
      <w:pPr>
        <w:pStyle w:val="Header"/>
        <w:jc w:val="center"/>
        <w:rPr>
          <w:b/>
          <w:bCs/>
          <w:sz w:val="32"/>
          <w:szCs w:val="32"/>
          <w:u w:val="single"/>
        </w:rPr>
      </w:pPr>
    </w:p>
    <w:p w14:paraId="50BEB116" w14:textId="4A32F818" w:rsidR="00846A12" w:rsidRDefault="00741176" w:rsidP="00BF3A05">
      <w:pPr>
        <w:pStyle w:val="Header"/>
        <w:rPr>
          <w:rFonts w:asciiTheme="majorHAnsi" w:eastAsia="Times New Roman" w:hAnsiTheme="majorHAnsi" w:cstheme="majorHAnsi"/>
          <w:color w:val="051030"/>
          <w:sz w:val="28"/>
          <w:szCs w:val="28"/>
          <w:lang w:eastAsia="en-GB"/>
        </w:rPr>
      </w:pPr>
      <w:r w:rsidRPr="00BC0785">
        <w:rPr>
          <w:rFonts w:asciiTheme="majorHAnsi" w:eastAsia="Times New Roman" w:hAnsiTheme="majorHAnsi" w:cstheme="majorHAnsi"/>
          <w:color w:val="051030"/>
          <w:sz w:val="28"/>
          <w:szCs w:val="28"/>
          <w:lang w:eastAsia="en-GB"/>
        </w:rPr>
        <w:t xml:space="preserve">The SEND Code of Practice is clear that special educational provision is underpinned by </w:t>
      </w:r>
      <w:proofErr w:type="gramStart"/>
      <w:r w:rsidRPr="00BC0785">
        <w:rPr>
          <w:rFonts w:asciiTheme="majorHAnsi" w:eastAsia="Times New Roman" w:hAnsiTheme="majorHAnsi" w:cstheme="majorHAnsi"/>
          <w:color w:val="051030"/>
          <w:sz w:val="28"/>
          <w:szCs w:val="28"/>
          <w:lang w:eastAsia="en-GB"/>
        </w:rPr>
        <w:t>high quality</w:t>
      </w:r>
      <w:proofErr w:type="gramEnd"/>
      <w:r w:rsidRPr="00BC0785">
        <w:rPr>
          <w:rFonts w:asciiTheme="majorHAnsi" w:eastAsia="Times New Roman" w:hAnsiTheme="majorHAnsi" w:cstheme="majorHAnsi"/>
          <w:color w:val="051030"/>
          <w:sz w:val="28"/>
          <w:szCs w:val="28"/>
          <w:lang w:eastAsia="en-GB"/>
        </w:rPr>
        <w:t xml:space="preserve"> teaching. Differentiated and personalised teaching approaches, often referred to as </w:t>
      </w:r>
      <w:r w:rsidRPr="00BC0785">
        <w:rPr>
          <w:rFonts w:asciiTheme="majorHAnsi" w:eastAsia="Times New Roman" w:hAnsiTheme="majorHAnsi" w:cstheme="majorHAnsi"/>
          <w:b/>
          <w:bCs/>
          <w:color w:val="051030"/>
          <w:sz w:val="28"/>
          <w:szCs w:val="28"/>
          <w:lang w:eastAsia="en-GB"/>
        </w:rPr>
        <w:t>Quality First Teaching (QFT) or universal approaches</w:t>
      </w:r>
      <w:r w:rsidRPr="00BC0785">
        <w:rPr>
          <w:rFonts w:asciiTheme="majorHAnsi" w:eastAsia="Times New Roman" w:hAnsiTheme="majorHAnsi" w:cstheme="majorHAnsi"/>
          <w:color w:val="051030"/>
          <w:sz w:val="28"/>
          <w:szCs w:val="28"/>
          <w:lang w:eastAsia="en-GB"/>
        </w:rPr>
        <w:t>, benefit all children / young people as well as those also with special educational needs.</w:t>
      </w:r>
    </w:p>
    <w:p w14:paraId="08728924" w14:textId="77777777" w:rsidR="00BC0785" w:rsidRPr="00BC0785" w:rsidRDefault="00BC0785" w:rsidP="00BF3A05">
      <w:pPr>
        <w:pStyle w:val="Header"/>
        <w:rPr>
          <w:rFonts w:asciiTheme="majorHAnsi" w:eastAsia="Times New Roman" w:hAnsiTheme="majorHAnsi" w:cstheme="majorHAnsi"/>
          <w:color w:val="051030"/>
          <w:sz w:val="28"/>
          <w:szCs w:val="28"/>
          <w:lang w:eastAsia="en-GB"/>
        </w:rPr>
      </w:pPr>
    </w:p>
    <w:p w14:paraId="20647AAD" w14:textId="2D2E41E4" w:rsidR="00FD0BDA" w:rsidRDefault="00FD0BDA" w:rsidP="00BF3A05">
      <w:pPr>
        <w:pStyle w:val="Header"/>
        <w:rPr>
          <w:rFonts w:asciiTheme="majorHAnsi" w:hAnsiTheme="majorHAnsi" w:cstheme="majorHAnsi"/>
          <w:sz w:val="28"/>
          <w:szCs w:val="28"/>
        </w:rPr>
      </w:pPr>
      <w:r w:rsidRPr="00BC0785">
        <w:rPr>
          <w:rFonts w:asciiTheme="majorHAnsi" w:hAnsiTheme="majorHAnsi" w:cstheme="majorHAnsi"/>
          <w:sz w:val="28"/>
          <w:szCs w:val="28"/>
        </w:rPr>
        <w:t xml:space="preserve">Some children will require support that is </w:t>
      </w:r>
      <w:r w:rsidRPr="00BC0785">
        <w:rPr>
          <w:rFonts w:asciiTheme="majorHAnsi" w:hAnsiTheme="majorHAnsi" w:cstheme="majorHAnsi"/>
          <w:b/>
          <w:bCs/>
          <w:sz w:val="28"/>
          <w:szCs w:val="28"/>
        </w:rPr>
        <w:t>additional to or different from</w:t>
      </w:r>
      <w:r w:rsidRPr="00BC0785">
        <w:rPr>
          <w:rFonts w:asciiTheme="majorHAnsi" w:hAnsiTheme="majorHAnsi" w:cstheme="majorHAnsi"/>
          <w:sz w:val="28"/>
          <w:szCs w:val="28"/>
        </w:rPr>
        <w:t xml:space="preserve"> universal Quality First Teaching, as these approaches are not sufficient to meet some specific special educational needs. These learners will require more focused intervention and support, and these are referred to as </w:t>
      </w:r>
      <w:r w:rsidRPr="00BC0785">
        <w:rPr>
          <w:rFonts w:asciiTheme="majorHAnsi" w:hAnsiTheme="majorHAnsi" w:cstheme="majorHAnsi"/>
          <w:b/>
          <w:bCs/>
          <w:sz w:val="28"/>
          <w:szCs w:val="28"/>
        </w:rPr>
        <w:t>targeted interventions</w:t>
      </w:r>
      <w:r w:rsidRPr="00BC0785">
        <w:rPr>
          <w:rFonts w:asciiTheme="majorHAnsi" w:hAnsiTheme="majorHAnsi" w:cstheme="majorHAnsi"/>
          <w:sz w:val="28"/>
          <w:szCs w:val="28"/>
        </w:rPr>
        <w:t xml:space="preserve">. A few children will also require </w:t>
      </w:r>
      <w:r w:rsidRPr="00BC0785">
        <w:rPr>
          <w:rFonts w:asciiTheme="majorHAnsi" w:hAnsiTheme="majorHAnsi" w:cstheme="majorHAnsi"/>
          <w:b/>
          <w:bCs/>
          <w:sz w:val="28"/>
          <w:szCs w:val="28"/>
        </w:rPr>
        <w:t>specialist interventions</w:t>
      </w:r>
      <w:r w:rsidRPr="00BC0785">
        <w:rPr>
          <w:rFonts w:asciiTheme="majorHAnsi" w:hAnsiTheme="majorHAnsi" w:cstheme="majorHAnsi"/>
          <w:sz w:val="28"/>
          <w:szCs w:val="28"/>
        </w:rPr>
        <w:t xml:space="preserve"> in addition to targeted interventions and Quality First Teaching.</w:t>
      </w:r>
    </w:p>
    <w:p w14:paraId="09209935" w14:textId="77777777" w:rsidR="00BC0785" w:rsidRPr="00BC0785" w:rsidRDefault="00BC0785" w:rsidP="00BF3A05">
      <w:pPr>
        <w:pStyle w:val="Header"/>
        <w:rPr>
          <w:rFonts w:asciiTheme="majorHAnsi" w:hAnsiTheme="majorHAnsi" w:cstheme="majorHAnsi"/>
          <w:sz w:val="28"/>
          <w:szCs w:val="28"/>
        </w:rPr>
      </w:pPr>
    </w:p>
    <w:p w14:paraId="682A367F" w14:textId="1A4B4928" w:rsidR="00B40A6F" w:rsidRPr="00BC0785" w:rsidRDefault="00B40A6F" w:rsidP="00BF3A05">
      <w:pPr>
        <w:pStyle w:val="Header"/>
        <w:rPr>
          <w:rFonts w:asciiTheme="majorHAnsi" w:hAnsiTheme="majorHAnsi" w:cstheme="majorHAnsi"/>
          <w:sz w:val="28"/>
          <w:szCs w:val="28"/>
        </w:rPr>
      </w:pPr>
      <w:r w:rsidRPr="00BC0785">
        <w:rPr>
          <w:rFonts w:asciiTheme="majorHAnsi" w:hAnsiTheme="majorHAnsi" w:cstheme="majorHAnsi"/>
          <w:sz w:val="28"/>
          <w:szCs w:val="28"/>
        </w:rPr>
        <w:t xml:space="preserve">Underpinning our approach </w:t>
      </w:r>
      <w:r w:rsidR="001944DF" w:rsidRPr="00BC0785">
        <w:rPr>
          <w:rFonts w:asciiTheme="majorHAnsi" w:hAnsiTheme="majorHAnsi" w:cstheme="majorHAnsi"/>
          <w:sz w:val="28"/>
          <w:szCs w:val="28"/>
        </w:rPr>
        <w:t xml:space="preserve">are </w:t>
      </w:r>
      <w:r w:rsidRPr="00BC0785">
        <w:rPr>
          <w:rFonts w:asciiTheme="majorHAnsi" w:hAnsiTheme="majorHAnsi" w:cstheme="majorHAnsi"/>
          <w:sz w:val="28"/>
          <w:szCs w:val="28"/>
        </w:rPr>
        <w:t xml:space="preserve">the </w:t>
      </w:r>
      <w:r w:rsidRPr="00BC0785">
        <w:rPr>
          <w:rFonts w:asciiTheme="majorHAnsi" w:hAnsiTheme="majorHAnsi" w:cstheme="majorHAnsi"/>
          <w:b/>
          <w:bCs/>
          <w:sz w:val="28"/>
          <w:szCs w:val="28"/>
        </w:rPr>
        <w:t>Mainstream Core Standards</w:t>
      </w:r>
      <w:r w:rsidR="001944DF" w:rsidRPr="00BC0785">
        <w:rPr>
          <w:rFonts w:asciiTheme="majorHAnsi" w:hAnsiTheme="majorHAnsi" w:cstheme="majorHAnsi"/>
          <w:sz w:val="28"/>
          <w:szCs w:val="28"/>
        </w:rPr>
        <w:t>; p</w:t>
      </w:r>
      <w:r w:rsidR="00150F3A" w:rsidRPr="00BC0785">
        <w:rPr>
          <w:rFonts w:asciiTheme="majorHAnsi" w:hAnsiTheme="majorHAnsi" w:cstheme="majorHAnsi"/>
          <w:sz w:val="28"/>
          <w:szCs w:val="28"/>
        </w:rPr>
        <w:t>rovision that the local area expects to be made available for children and young people with Special Educational Needs and/or Disabilities attending mainstream schools</w:t>
      </w:r>
      <w:r w:rsidR="001944DF" w:rsidRPr="00BC0785">
        <w:rPr>
          <w:rFonts w:asciiTheme="majorHAnsi" w:hAnsiTheme="majorHAnsi" w:cstheme="majorHAnsi"/>
          <w:sz w:val="28"/>
          <w:szCs w:val="28"/>
        </w:rPr>
        <w:t xml:space="preserve">. </w:t>
      </w:r>
    </w:p>
    <w:p w14:paraId="27DEC1AE" w14:textId="77777777" w:rsidR="00BC0785" w:rsidRDefault="00BC0785" w:rsidP="00BF3A05">
      <w:pPr>
        <w:pStyle w:val="Header"/>
        <w:rPr>
          <w:rFonts w:asciiTheme="majorHAnsi" w:hAnsiTheme="majorHAnsi" w:cstheme="majorHAnsi"/>
          <w:sz w:val="28"/>
          <w:szCs w:val="28"/>
        </w:rPr>
      </w:pPr>
    </w:p>
    <w:p w14:paraId="642486C8" w14:textId="77777777" w:rsidR="00BC0785" w:rsidRDefault="00BC0785" w:rsidP="00BF3A05">
      <w:pPr>
        <w:pStyle w:val="Header"/>
        <w:rPr>
          <w:rFonts w:asciiTheme="majorHAnsi" w:hAnsiTheme="majorHAnsi" w:cstheme="majorHAnsi"/>
          <w:sz w:val="28"/>
          <w:szCs w:val="28"/>
        </w:rPr>
      </w:pPr>
    </w:p>
    <w:p w14:paraId="7D1A508D" w14:textId="77777777" w:rsidR="00BC0785" w:rsidRPr="00BC0785" w:rsidRDefault="00BC0785" w:rsidP="00BF3A05">
      <w:pPr>
        <w:pStyle w:val="Header"/>
        <w:rPr>
          <w:rFonts w:asciiTheme="majorHAnsi" w:hAnsiTheme="majorHAnsi" w:cstheme="majorHAnsi"/>
          <w:sz w:val="28"/>
          <w:szCs w:val="28"/>
        </w:rPr>
      </w:pPr>
    </w:p>
    <w:p w14:paraId="296F5F64" w14:textId="10C15BF8" w:rsidR="00AE6364" w:rsidRPr="00B06D9C" w:rsidRDefault="00B757DD" w:rsidP="00BC0785">
      <w:pPr>
        <w:jc w:val="center"/>
        <w:rPr>
          <w:sz w:val="20"/>
          <w:szCs w:val="20"/>
        </w:rPr>
      </w:pPr>
      <w:r w:rsidRPr="00BC0785">
        <w:rPr>
          <w:noProof/>
          <w:sz w:val="28"/>
          <w:szCs w:val="28"/>
        </w:rPr>
        <w:drawing>
          <wp:inline distT="0" distB="0" distL="0" distR="0" wp14:anchorId="30BF2B3B" wp14:editId="1C9BB1FD">
            <wp:extent cx="3629025" cy="2347033"/>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a:stretch>
                      <a:fillRect/>
                    </a:stretch>
                  </pic:blipFill>
                  <pic:spPr>
                    <a:xfrm>
                      <a:off x="0" y="0"/>
                      <a:ext cx="3671697" cy="2374631"/>
                    </a:xfrm>
                    <a:prstGeom prst="rect">
                      <a:avLst/>
                    </a:prstGeom>
                  </pic:spPr>
                </pic:pic>
              </a:graphicData>
            </a:graphic>
          </wp:inline>
        </w:drawing>
      </w:r>
    </w:p>
    <w:sectPr w:rsidR="00AE6364" w:rsidRPr="00B06D9C" w:rsidSect="001C1A7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EA94" w14:textId="77777777" w:rsidR="005F2A3B" w:rsidRDefault="005F2A3B" w:rsidP="00B307BE">
      <w:pPr>
        <w:spacing w:after="0" w:line="240" w:lineRule="auto"/>
      </w:pPr>
      <w:r>
        <w:separator/>
      </w:r>
    </w:p>
  </w:endnote>
  <w:endnote w:type="continuationSeparator" w:id="0">
    <w:p w14:paraId="706BE660" w14:textId="77777777" w:rsidR="005F2A3B" w:rsidRDefault="005F2A3B" w:rsidP="00B3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DD3B" w14:textId="77777777" w:rsidR="005F2A3B" w:rsidRDefault="005F2A3B" w:rsidP="00B307BE">
      <w:pPr>
        <w:spacing w:after="0" w:line="240" w:lineRule="auto"/>
      </w:pPr>
      <w:r>
        <w:separator/>
      </w:r>
    </w:p>
  </w:footnote>
  <w:footnote w:type="continuationSeparator" w:id="0">
    <w:p w14:paraId="0FB33B15" w14:textId="77777777" w:rsidR="005F2A3B" w:rsidRDefault="005F2A3B" w:rsidP="00B307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ADC"/>
    <w:rsid w:val="00017474"/>
    <w:rsid w:val="00050ADC"/>
    <w:rsid w:val="000B1A0F"/>
    <w:rsid w:val="000B54F1"/>
    <w:rsid w:val="000C647F"/>
    <w:rsid w:val="000F0A2F"/>
    <w:rsid w:val="00114C84"/>
    <w:rsid w:val="001172AF"/>
    <w:rsid w:val="00150F3A"/>
    <w:rsid w:val="0015225F"/>
    <w:rsid w:val="001524A9"/>
    <w:rsid w:val="00164149"/>
    <w:rsid w:val="001648F7"/>
    <w:rsid w:val="00176098"/>
    <w:rsid w:val="0017666E"/>
    <w:rsid w:val="001944DF"/>
    <w:rsid w:val="001C0C73"/>
    <w:rsid w:val="001C1A75"/>
    <w:rsid w:val="001E0AAA"/>
    <w:rsid w:val="00232EBC"/>
    <w:rsid w:val="002404D9"/>
    <w:rsid w:val="00245687"/>
    <w:rsid w:val="00255014"/>
    <w:rsid w:val="002719BE"/>
    <w:rsid w:val="002928BD"/>
    <w:rsid w:val="002A3CA2"/>
    <w:rsid w:val="002D4798"/>
    <w:rsid w:val="002E3350"/>
    <w:rsid w:val="002F2D8D"/>
    <w:rsid w:val="00305E59"/>
    <w:rsid w:val="0032280C"/>
    <w:rsid w:val="003273F0"/>
    <w:rsid w:val="00334B14"/>
    <w:rsid w:val="003371F7"/>
    <w:rsid w:val="0037373A"/>
    <w:rsid w:val="003A3EF8"/>
    <w:rsid w:val="003D4428"/>
    <w:rsid w:val="003F1EDF"/>
    <w:rsid w:val="00442CFD"/>
    <w:rsid w:val="004648B0"/>
    <w:rsid w:val="004F3DDA"/>
    <w:rsid w:val="0052195C"/>
    <w:rsid w:val="00567811"/>
    <w:rsid w:val="005B03F5"/>
    <w:rsid w:val="005C4188"/>
    <w:rsid w:val="005E7295"/>
    <w:rsid w:val="005F2A3B"/>
    <w:rsid w:val="00646962"/>
    <w:rsid w:val="006611B5"/>
    <w:rsid w:val="006634F4"/>
    <w:rsid w:val="0066790C"/>
    <w:rsid w:val="00671CC4"/>
    <w:rsid w:val="006C338D"/>
    <w:rsid w:val="006C7098"/>
    <w:rsid w:val="006F18B1"/>
    <w:rsid w:val="00702CC4"/>
    <w:rsid w:val="007362B6"/>
    <w:rsid w:val="00741176"/>
    <w:rsid w:val="00775337"/>
    <w:rsid w:val="007802AF"/>
    <w:rsid w:val="007814C0"/>
    <w:rsid w:val="007953B1"/>
    <w:rsid w:val="007B2B6B"/>
    <w:rsid w:val="007D22DC"/>
    <w:rsid w:val="00833477"/>
    <w:rsid w:val="00845872"/>
    <w:rsid w:val="00845EC1"/>
    <w:rsid w:val="00846A12"/>
    <w:rsid w:val="00886FA3"/>
    <w:rsid w:val="00897C8D"/>
    <w:rsid w:val="008A4543"/>
    <w:rsid w:val="008A6E76"/>
    <w:rsid w:val="008B2207"/>
    <w:rsid w:val="008B2B5A"/>
    <w:rsid w:val="008D20B6"/>
    <w:rsid w:val="008D6EAE"/>
    <w:rsid w:val="009247FF"/>
    <w:rsid w:val="009368C1"/>
    <w:rsid w:val="00945B13"/>
    <w:rsid w:val="00990DAF"/>
    <w:rsid w:val="009A0584"/>
    <w:rsid w:val="009D046A"/>
    <w:rsid w:val="009D7C9C"/>
    <w:rsid w:val="009E4496"/>
    <w:rsid w:val="009E4ACF"/>
    <w:rsid w:val="009F5F90"/>
    <w:rsid w:val="00A30F40"/>
    <w:rsid w:val="00A348E6"/>
    <w:rsid w:val="00A5378A"/>
    <w:rsid w:val="00A54D74"/>
    <w:rsid w:val="00A76F40"/>
    <w:rsid w:val="00A9225B"/>
    <w:rsid w:val="00AB56F8"/>
    <w:rsid w:val="00AB6D61"/>
    <w:rsid w:val="00AC681F"/>
    <w:rsid w:val="00AE6364"/>
    <w:rsid w:val="00B06D9C"/>
    <w:rsid w:val="00B13BB7"/>
    <w:rsid w:val="00B154FC"/>
    <w:rsid w:val="00B307BE"/>
    <w:rsid w:val="00B40A6F"/>
    <w:rsid w:val="00B4575F"/>
    <w:rsid w:val="00B46F85"/>
    <w:rsid w:val="00B722AC"/>
    <w:rsid w:val="00B757DD"/>
    <w:rsid w:val="00BA000E"/>
    <w:rsid w:val="00BA6FE1"/>
    <w:rsid w:val="00BC0785"/>
    <w:rsid w:val="00BD2D79"/>
    <w:rsid w:val="00BF3A05"/>
    <w:rsid w:val="00C14098"/>
    <w:rsid w:val="00C14542"/>
    <w:rsid w:val="00C20606"/>
    <w:rsid w:val="00C37B32"/>
    <w:rsid w:val="00C41627"/>
    <w:rsid w:val="00C72F36"/>
    <w:rsid w:val="00C914A7"/>
    <w:rsid w:val="00CA4662"/>
    <w:rsid w:val="00CB6F0D"/>
    <w:rsid w:val="00D04BB7"/>
    <w:rsid w:val="00D42E9E"/>
    <w:rsid w:val="00D64553"/>
    <w:rsid w:val="00D819E9"/>
    <w:rsid w:val="00D906AC"/>
    <w:rsid w:val="00DC53A8"/>
    <w:rsid w:val="00DD330B"/>
    <w:rsid w:val="00DE314D"/>
    <w:rsid w:val="00E1100A"/>
    <w:rsid w:val="00E66CBF"/>
    <w:rsid w:val="00E675CB"/>
    <w:rsid w:val="00E91855"/>
    <w:rsid w:val="00EA61E4"/>
    <w:rsid w:val="00ED5ECA"/>
    <w:rsid w:val="00F37319"/>
    <w:rsid w:val="00F54943"/>
    <w:rsid w:val="00F749B8"/>
    <w:rsid w:val="00F93A98"/>
    <w:rsid w:val="00FD0BDA"/>
    <w:rsid w:val="00FF07E6"/>
    <w:rsid w:val="00FF2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16991"/>
  <w15:chartTrackingRefBased/>
  <w15:docId w15:val="{DD918EB7-030E-4E27-A4A2-2B406ABD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0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0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7BE"/>
  </w:style>
  <w:style w:type="paragraph" w:styleId="Footer">
    <w:name w:val="footer"/>
    <w:basedOn w:val="Normal"/>
    <w:link w:val="FooterChar"/>
    <w:uiPriority w:val="99"/>
    <w:unhideWhenUsed/>
    <w:rsid w:val="00B30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7BE"/>
  </w:style>
  <w:style w:type="paragraph" w:styleId="NormalWeb">
    <w:name w:val="Normal (Web)"/>
    <w:basedOn w:val="Normal"/>
    <w:uiPriority w:val="99"/>
    <w:semiHidden/>
    <w:unhideWhenUsed/>
    <w:rsid w:val="00846A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64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Goss</dc:creator>
  <cp:keywords/>
  <dc:description/>
  <cp:lastModifiedBy>Caroline Cain</cp:lastModifiedBy>
  <cp:revision>2</cp:revision>
  <dcterms:created xsi:type="dcterms:W3CDTF">2026-09-13T16:10:00Z</dcterms:created>
  <dcterms:modified xsi:type="dcterms:W3CDTF">2026-09-13T16:10:00Z</dcterms:modified>
</cp:coreProperties>
</file>